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580" w:rsidRDefault="00442580" w:rsidP="00442580">
      <w:pPr>
        <w:pStyle w:val="Default"/>
      </w:pPr>
    </w:p>
    <w:p w:rsidR="00442580" w:rsidRDefault="00442580" w:rsidP="00442580">
      <w:pPr>
        <w:pStyle w:val="Default"/>
        <w:rPr>
          <w:rFonts w:cstheme="minorBidi"/>
          <w:color w:val="auto"/>
        </w:rPr>
      </w:pPr>
    </w:p>
    <w:p w:rsidR="00442580" w:rsidRDefault="00442580" w:rsidP="00442580">
      <w:pPr>
        <w:pStyle w:val="Default"/>
        <w:rPr>
          <w:rFonts w:cstheme="minorBidi"/>
          <w:color w:val="auto"/>
        </w:rPr>
      </w:pPr>
    </w:p>
    <w:p w:rsidR="00442580" w:rsidRPr="00442580" w:rsidRDefault="00442580" w:rsidP="00442580">
      <w:pPr>
        <w:pStyle w:val="Pa6"/>
        <w:spacing w:before="40" w:after="220"/>
        <w:rPr>
          <w:rFonts w:ascii="Humnst777 Blk BT" w:hAnsi="Humnst777 Blk BT" w:cs="Humnst777 Blk BT"/>
          <w:b/>
          <w:sz w:val="23"/>
          <w:szCs w:val="23"/>
        </w:rPr>
      </w:pPr>
    </w:p>
    <w:p w:rsidR="00442580" w:rsidRPr="00442580" w:rsidRDefault="00442580" w:rsidP="00442580">
      <w:pPr>
        <w:pStyle w:val="Pa6"/>
        <w:spacing w:before="40" w:after="220"/>
        <w:jc w:val="center"/>
        <w:rPr>
          <w:rFonts w:ascii="Humnst777 Blk BT" w:hAnsi="Humnst777 Blk BT" w:cs="Humnst777 Blk BT"/>
          <w:b/>
          <w:sz w:val="23"/>
          <w:szCs w:val="23"/>
        </w:rPr>
      </w:pPr>
      <w:proofErr w:type="gramStart"/>
      <w:r w:rsidRPr="00442580">
        <w:rPr>
          <w:rFonts w:ascii="Humnst777 Blk BT" w:hAnsi="Humnst777 Blk BT" w:cs="Humnst777 Blk BT"/>
          <w:b/>
          <w:sz w:val="23"/>
          <w:szCs w:val="23"/>
        </w:rPr>
        <w:t>ICMBio</w:t>
      </w:r>
      <w:proofErr w:type="gramEnd"/>
      <w:r w:rsidRPr="00442580">
        <w:rPr>
          <w:rFonts w:ascii="Humnst777 Blk BT" w:hAnsi="Humnst777 Blk BT" w:cs="Humnst777 Blk BT"/>
          <w:b/>
          <w:sz w:val="23"/>
          <w:szCs w:val="23"/>
        </w:rPr>
        <w:t xml:space="preserve"> Foco 296</w:t>
      </w:r>
    </w:p>
    <w:p w:rsidR="00442580" w:rsidRDefault="00442580" w:rsidP="00442580">
      <w:pPr>
        <w:pStyle w:val="Pa6"/>
        <w:spacing w:before="40" w:after="220"/>
        <w:jc w:val="center"/>
        <w:rPr>
          <w:rFonts w:ascii="Humnst777 Blk BT" w:hAnsi="Humnst777 Blk BT" w:cs="Humnst777 Blk BT"/>
          <w:b/>
          <w:sz w:val="23"/>
          <w:szCs w:val="23"/>
        </w:rPr>
      </w:pPr>
      <w:r w:rsidRPr="00442580">
        <w:rPr>
          <w:rFonts w:ascii="Humnst777 Blk BT" w:hAnsi="Humnst777 Blk BT" w:cs="Humnst777 Blk BT"/>
          <w:b/>
          <w:sz w:val="23"/>
          <w:szCs w:val="23"/>
        </w:rPr>
        <w:t>Cairuçu promove Dia da Mata Atlântica</w:t>
      </w:r>
    </w:p>
    <w:p w:rsidR="00442580" w:rsidRPr="00442580" w:rsidRDefault="00442580" w:rsidP="00442580">
      <w:pPr>
        <w:pStyle w:val="Default"/>
      </w:pPr>
    </w:p>
    <w:p w:rsidR="00442580" w:rsidRDefault="00442580" w:rsidP="00442580">
      <w:pPr>
        <w:pStyle w:val="Pa3"/>
        <w:spacing w:after="220"/>
        <w:jc w:val="both"/>
        <w:rPr>
          <w:rFonts w:cs="Humnst777 Lt BT"/>
          <w:sz w:val="23"/>
          <w:szCs w:val="23"/>
        </w:rPr>
      </w:pPr>
      <w:r>
        <w:rPr>
          <w:rStyle w:val="A0"/>
          <w:color w:val="auto"/>
          <w:sz w:val="23"/>
          <w:szCs w:val="23"/>
        </w:rPr>
        <w:t>A Área de Proteção Ambiental (APA) Cairuçu, nos mu</w:t>
      </w:r>
      <w:r>
        <w:rPr>
          <w:rStyle w:val="A0"/>
          <w:color w:val="auto"/>
          <w:sz w:val="23"/>
          <w:szCs w:val="23"/>
        </w:rPr>
        <w:softHyphen/>
        <w:t>nicípi</w:t>
      </w:r>
      <w:r w:rsidR="000B6A7D">
        <w:rPr>
          <w:rStyle w:val="A0"/>
          <w:color w:val="auto"/>
          <w:sz w:val="23"/>
          <w:szCs w:val="23"/>
        </w:rPr>
        <w:t>os de Paraty (RJ)</w:t>
      </w:r>
      <w:r>
        <w:rPr>
          <w:rStyle w:val="A0"/>
          <w:color w:val="auto"/>
          <w:sz w:val="23"/>
          <w:szCs w:val="23"/>
        </w:rPr>
        <w:t>, comemorou na terça-feira (27) o Dia da Mata Atlântica. A programa</w:t>
      </w:r>
      <w:r>
        <w:rPr>
          <w:rStyle w:val="A0"/>
          <w:color w:val="auto"/>
          <w:sz w:val="23"/>
          <w:szCs w:val="23"/>
        </w:rPr>
        <w:softHyphen/>
        <w:t xml:space="preserve">ção incluiu visita guiada ao Jardim Botânico da APA e mesa-redonda com apresentação e debate sobre projetos e práticas sustentáveis desenvolvidas dentro da Unidade de Conservação (UC). Na oportunidade, foram abordadas experiências com sistemas </w:t>
      </w:r>
      <w:proofErr w:type="spellStart"/>
      <w:r>
        <w:rPr>
          <w:rStyle w:val="A0"/>
          <w:color w:val="auto"/>
          <w:sz w:val="23"/>
          <w:szCs w:val="23"/>
        </w:rPr>
        <w:t>agroflo</w:t>
      </w:r>
      <w:r>
        <w:rPr>
          <w:rStyle w:val="A0"/>
          <w:color w:val="auto"/>
          <w:sz w:val="23"/>
          <w:szCs w:val="23"/>
        </w:rPr>
        <w:softHyphen/>
        <w:t>restais</w:t>
      </w:r>
      <w:proofErr w:type="spellEnd"/>
      <w:r>
        <w:rPr>
          <w:rStyle w:val="A0"/>
          <w:color w:val="auto"/>
          <w:sz w:val="23"/>
          <w:szCs w:val="23"/>
        </w:rPr>
        <w:t xml:space="preserve">, turismo de base comunitária, </w:t>
      </w:r>
      <w:proofErr w:type="spellStart"/>
      <w:r>
        <w:rPr>
          <w:rStyle w:val="A0"/>
          <w:color w:val="auto"/>
          <w:sz w:val="23"/>
          <w:szCs w:val="23"/>
        </w:rPr>
        <w:t>permacultura</w:t>
      </w:r>
      <w:proofErr w:type="spellEnd"/>
      <w:r>
        <w:rPr>
          <w:rStyle w:val="A0"/>
          <w:color w:val="auto"/>
          <w:sz w:val="23"/>
          <w:szCs w:val="23"/>
        </w:rPr>
        <w:t xml:space="preserve">, gastronomia sustentável e reflorestamento de Mata Atlântica como compensação de emissões de carbono. O destaque das discussões foram </w:t>
      </w:r>
      <w:proofErr w:type="gramStart"/>
      <w:r>
        <w:rPr>
          <w:rStyle w:val="A0"/>
          <w:color w:val="auto"/>
          <w:sz w:val="23"/>
          <w:szCs w:val="23"/>
        </w:rPr>
        <w:t>questionamentos das comunidades sobre o projeto Carbono Compensado do Laboratório de Extensão da Universidade Estadual de Campinas em Paraty (</w:t>
      </w:r>
      <w:proofErr w:type="spellStart"/>
      <w:r>
        <w:rPr>
          <w:rStyle w:val="A0"/>
          <w:color w:val="auto"/>
          <w:sz w:val="23"/>
          <w:szCs w:val="23"/>
        </w:rPr>
        <w:t>Lepac</w:t>
      </w:r>
      <w:proofErr w:type="spellEnd"/>
      <w:r>
        <w:rPr>
          <w:rStyle w:val="A0"/>
          <w:color w:val="auto"/>
          <w:sz w:val="23"/>
          <w:szCs w:val="23"/>
        </w:rPr>
        <w:t>/Unicamp), que resulta</w:t>
      </w:r>
      <w:r>
        <w:rPr>
          <w:rStyle w:val="A0"/>
          <w:color w:val="auto"/>
          <w:sz w:val="23"/>
          <w:szCs w:val="23"/>
        </w:rPr>
        <w:softHyphen/>
        <w:t>ram na proposta de uma nova reunião com o objetivo de aprofundar as discussões sobre o tema,</w:t>
      </w:r>
      <w:proofErr w:type="gramEnd"/>
      <w:r>
        <w:rPr>
          <w:rStyle w:val="A0"/>
          <w:color w:val="auto"/>
          <w:sz w:val="23"/>
          <w:szCs w:val="23"/>
        </w:rPr>
        <w:t xml:space="preserve"> de manei</w:t>
      </w:r>
      <w:r>
        <w:rPr>
          <w:rStyle w:val="A0"/>
          <w:color w:val="auto"/>
          <w:sz w:val="23"/>
          <w:szCs w:val="23"/>
        </w:rPr>
        <w:softHyphen/>
        <w:t>ra a incorporar o conhecimento tradicional ao projeto. Segundo o chefe-substituto da APA, Bruno Gueiros, “o evento foi capaz de promover o diálogo entre os sa</w:t>
      </w:r>
      <w:r>
        <w:rPr>
          <w:rStyle w:val="A0"/>
          <w:color w:val="auto"/>
          <w:sz w:val="23"/>
          <w:szCs w:val="23"/>
        </w:rPr>
        <w:softHyphen/>
        <w:t xml:space="preserve">beres </w:t>
      </w:r>
      <w:proofErr w:type="gramStart"/>
      <w:r>
        <w:rPr>
          <w:rStyle w:val="A0"/>
          <w:color w:val="auto"/>
          <w:sz w:val="23"/>
          <w:szCs w:val="23"/>
        </w:rPr>
        <w:t>tradicionais e acadêmico de forma harmoniosa, discutindo modelos de conservação da Mata Atlântica com quem</w:t>
      </w:r>
      <w:proofErr w:type="gramEnd"/>
      <w:r>
        <w:rPr>
          <w:rStyle w:val="A0"/>
          <w:color w:val="auto"/>
          <w:sz w:val="23"/>
          <w:szCs w:val="23"/>
        </w:rPr>
        <w:t xml:space="preserve"> de fato depende e ajuda a conservar este ecossistema, que são os caiçaras e </w:t>
      </w:r>
      <w:proofErr w:type="gramStart"/>
      <w:r>
        <w:rPr>
          <w:rStyle w:val="A0"/>
          <w:color w:val="auto"/>
          <w:sz w:val="23"/>
          <w:szCs w:val="23"/>
        </w:rPr>
        <w:t>quilombolas</w:t>
      </w:r>
      <w:proofErr w:type="gramEnd"/>
      <w:r>
        <w:rPr>
          <w:rStyle w:val="A0"/>
          <w:color w:val="auto"/>
          <w:sz w:val="23"/>
          <w:szCs w:val="23"/>
        </w:rPr>
        <w:t xml:space="preserve"> que re</w:t>
      </w:r>
      <w:r>
        <w:rPr>
          <w:rStyle w:val="A0"/>
          <w:color w:val="auto"/>
          <w:sz w:val="23"/>
          <w:szCs w:val="23"/>
        </w:rPr>
        <w:softHyphen/>
        <w:t>sidem na APA Cairuçu”.</w:t>
      </w:r>
    </w:p>
    <w:p w:rsidR="00442580" w:rsidRDefault="00442580" w:rsidP="00442580">
      <w:pPr>
        <w:pStyle w:val="Default"/>
        <w:rPr>
          <w:rFonts w:cstheme="minorBidi"/>
          <w:color w:val="auto"/>
        </w:rPr>
      </w:pPr>
    </w:p>
    <w:p w:rsidR="00442580" w:rsidRDefault="00442580" w:rsidP="00442580">
      <w:pPr>
        <w:pStyle w:val="Default"/>
        <w:rPr>
          <w:rFonts w:cstheme="minorBidi"/>
          <w:color w:val="auto"/>
        </w:rPr>
      </w:pPr>
    </w:p>
    <w:p w:rsidR="00442580" w:rsidRDefault="00442580" w:rsidP="00442580">
      <w:pPr>
        <w:pStyle w:val="Default"/>
        <w:rPr>
          <w:rFonts w:cstheme="minorBidi"/>
          <w:color w:val="auto"/>
        </w:rPr>
      </w:pPr>
    </w:p>
    <w:p w:rsidR="00442580" w:rsidRDefault="00442580" w:rsidP="00442580">
      <w:pPr>
        <w:pStyle w:val="Default"/>
        <w:jc w:val="center"/>
        <w:rPr>
          <w:rFonts w:cstheme="minorBidi"/>
          <w:color w:val="auto"/>
        </w:rPr>
        <w:sectPr w:rsidR="00442580">
          <w:pgSz w:w="23811" w:h="16837"/>
          <w:pgMar w:top="1400" w:right="900" w:bottom="0" w:left="900" w:header="720" w:footer="720" w:gutter="0"/>
          <w:cols w:space="720"/>
          <w:noEndnote/>
        </w:sectPr>
      </w:pPr>
      <w:r>
        <w:rPr>
          <w:rFonts w:cstheme="minorBidi"/>
          <w:noProof/>
          <w:color w:val="auto"/>
          <w:lang w:eastAsia="pt-BR"/>
        </w:rPr>
        <w:drawing>
          <wp:inline distT="0" distB="0" distL="0" distR="0">
            <wp:extent cx="7143750" cy="3876979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87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D3" w:rsidRDefault="007E0AD3" w:rsidP="00442580"/>
    <w:p w:rsidR="00442580" w:rsidRDefault="00442580" w:rsidP="00442580"/>
    <w:sectPr w:rsidR="00442580" w:rsidSect="007E0A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umnst777 Lt BT">
    <w:altName w:val="Humnst777 Lt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 Blk BT">
    <w:altName w:val="Humnst777 Blk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2580"/>
    <w:rsid w:val="000B6A7D"/>
    <w:rsid w:val="00442580"/>
    <w:rsid w:val="007E0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A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42580"/>
    <w:pPr>
      <w:autoSpaceDE w:val="0"/>
      <w:autoSpaceDN w:val="0"/>
      <w:adjustRightInd w:val="0"/>
      <w:spacing w:after="0" w:line="240" w:lineRule="auto"/>
    </w:pPr>
    <w:rPr>
      <w:rFonts w:ascii="Humnst777 Lt BT" w:hAnsi="Humnst777 Lt BT" w:cs="Humnst777 Lt BT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442580"/>
    <w:pPr>
      <w:spacing w:line="20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442580"/>
    <w:rPr>
      <w:rFonts w:cs="Humnst777 Lt BT"/>
      <w:color w:val="000000"/>
    </w:rPr>
  </w:style>
  <w:style w:type="paragraph" w:customStyle="1" w:styleId="Pa6">
    <w:name w:val="Pa6"/>
    <w:basedOn w:val="Default"/>
    <w:next w:val="Default"/>
    <w:uiPriority w:val="99"/>
    <w:rsid w:val="00442580"/>
    <w:pPr>
      <w:spacing w:line="241" w:lineRule="atLeast"/>
    </w:pPr>
    <w:rPr>
      <w:rFonts w:cstheme="minorBidi"/>
      <w:color w:val="aut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2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2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204</Words>
  <Characters>1103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ESEC</dc:creator>
  <cp:lastModifiedBy>ESEC</cp:lastModifiedBy>
  <cp:revision>2</cp:revision>
  <dcterms:created xsi:type="dcterms:W3CDTF">2014-06-18T13:08:00Z</dcterms:created>
  <dcterms:modified xsi:type="dcterms:W3CDTF">2014-06-18T13:11:00Z</dcterms:modified>
</cp:coreProperties>
</file>